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0305A12"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 xml:space="preserve">megyei </w:t>
      </w:r>
      <w:r w:rsidRPr="00313B05">
        <w:rPr>
          <w:rFonts w:ascii="Cambria" w:hAnsi="Cambria" w:cs="Arial"/>
          <w:sz w:val="22"/>
          <w:szCs w:val="22"/>
        </w:rPr>
        <w:lastRenderedPageBreak/>
        <w:t>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lastRenderedPageBreak/>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1F3E8A"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 xml:space="preserve">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xml:space="preserve">. Ha a </w:t>
      </w:r>
      <w:r w:rsidRPr="009A5D26">
        <w:rPr>
          <w:rFonts w:ascii="Cambria" w:hAnsi="Cambria" w:cs="Arial"/>
          <w:sz w:val="22"/>
          <w:szCs w:val="22"/>
        </w:rPr>
        <w:lastRenderedPageBreak/>
        <w:t>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1F3E8A"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w:t>
      </w:r>
      <w:r w:rsidR="00114BBC" w:rsidRPr="002E09EC">
        <w:rPr>
          <w:rFonts w:ascii="Cambria" w:hAnsi="Cambria" w:cs="Arial"/>
          <w:sz w:val="22"/>
          <w:szCs w:val="22"/>
        </w:rPr>
        <w:t>: ….</w:t>
      </w:r>
      <w:proofErr w:type="gramEnd"/>
      <w:r w:rsidR="00114BBC" w:rsidRPr="002E09EC">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w:t>
      </w:r>
      <w:r w:rsidRPr="009A5D26">
        <w:rPr>
          <w:rFonts w:ascii="Cambria" w:hAnsi="Cambria" w:cs="Arial"/>
          <w:b/>
          <w:bCs/>
          <w:sz w:val="22"/>
          <w:szCs w:val="22"/>
        </w:rPr>
        <w:lastRenderedPageBreak/>
        <w:t>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w:t>
      </w:r>
      <w:r w:rsidRPr="000714B3">
        <w:rPr>
          <w:rFonts w:ascii="Cambria" w:hAnsi="Cambria" w:cs="Arial"/>
          <w:sz w:val="22"/>
          <w:szCs w:val="22"/>
        </w:rPr>
        <w:lastRenderedPageBreak/>
        <w:t>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lastRenderedPageBreak/>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51F4" w14:textId="77777777" w:rsidR="009C3C84" w:rsidRDefault="009C3C84" w:rsidP="00F51BB6">
      <w:r>
        <w:separator/>
      </w:r>
    </w:p>
  </w:endnote>
  <w:endnote w:type="continuationSeparator" w:id="0">
    <w:p w14:paraId="468B0DA6" w14:textId="77777777" w:rsidR="009C3C84" w:rsidRDefault="009C3C8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05A0" w14:textId="77777777" w:rsidR="009C3C84" w:rsidRDefault="009C3C84" w:rsidP="00F51BB6">
      <w:r>
        <w:separator/>
      </w:r>
    </w:p>
  </w:footnote>
  <w:footnote w:type="continuationSeparator" w:id="0">
    <w:p w14:paraId="4534CFFF" w14:textId="77777777" w:rsidR="009C3C84" w:rsidRDefault="009C3C84"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23990797">
    <w:abstractNumId w:val="3"/>
  </w:num>
  <w:num w:numId="2" w16cid:durableId="23093636">
    <w:abstractNumId w:val="19"/>
  </w:num>
  <w:num w:numId="3" w16cid:durableId="1977758199">
    <w:abstractNumId w:val="7"/>
  </w:num>
  <w:num w:numId="4" w16cid:durableId="1172988796">
    <w:abstractNumId w:val="10"/>
  </w:num>
  <w:num w:numId="5" w16cid:durableId="106311427">
    <w:abstractNumId w:val="11"/>
  </w:num>
  <w:num w:numId="6" w16cid:durableId="2091921337">
    <w:abstractNumId w:val="2"/>
  </w:num>
  <w:num w:numId="7" w16cid:durableId="1935282635">
    <w:abstractNumId w:val="4"/>
  </w:num>
  <w:num w:numId="8" w16cid:durableId="980620020">
    <w:abstractNumId w:val="16"/>
  </w:num>
  <w:num w:numId="9" w16cid:durableId="1896700316">
    <w:abstractNumId w:val="1"/>
  </w:num>
  <w:num w:numId="10" w16cid:durableId="553547263">
    <w:abstractNumId w:val="14"/>
  </w:num>
  <w:num w:numId="11" w16cid:durableId="99760379">
    <w:abstractNumId w:val="8"/>
  </w:num>
  <w:num w:numId="12" w16cid:durableId="748648641">
    <w:abstractNumId w:val="17"/>
  </w:num>
  <w:num w:numId="13" w16cid:durableId="1231885278">
    <w:abstractNumId w:val="18"/>
  </w:num>
  <w:num w:numId="14" w16cid:durableId="724640358">
    <w:abstractNumId w:val="5"/>
  </w:num>
  <w:num w:numId="15" w16cid:durableId="410472821">
    <w:abstractNumId w:val="13"/>
  </w:num>
  <w:num w:numId="16" w16cid:durableId="642463022">
    <w:abstractNumId w:val="0"/>
  </w:num>
  <w:num w:numId="17" w16cid:durableId="1899970427">
    <w:abstractNumId w:val="6"/>
  </w:num>
  <w:num w:numId="18" w16cid:durableId="2030981535">
    <w:abstractNumId w:val="12"/>
  </w:num>
  <w:num w:numId="19" w16cid:durableId="1742099891">
    <w:abstractNumId w:val="15"/>
  </w:num>
  <w:num w:numId="20" w16cid:durableId="1294363611">
    <w:abstractNumId w:val="9"/>
  </w:num>
  <w:num w:numId="21" w16cid:durableId="443113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941"/>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4A71-05AF-4CDE-B9BA-5974721C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3007</Words>
  <Characters>22187</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25144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Túri Krisztina</cp:lastModifiedBy>
  <cp:revision>2</cp:revision>
  <cp:lastPrinted>2021-07-30T06:26:00Z</cp:lastPrinted>
  <dcterms:created xsi:type="dcterms:W3CDTF">2023-09-08T08:49:00Z</dcterms:created>
  <dcterms:modified xsi:type="dcterms:W3CDTF">2023-09-08T08:49:00Z</dcterms:modified>
</cp:coreProperties>
</file>